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53B542" w14:textId="4A98D5C6" w:rsidR="00EA5256" w:rsidRPr="007D7557" w:rsidRDefault="00EA5256" w:rsidP="007D7557">
      <w:pPr>
        <w:ind w:right="-994"/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bookmarkStart w:id="0" w:name="_GoBack"/>
      <w:r>
        <w:rPr>
          <w:rFonts w:ascii="Times New Roman" w:hAnsi="Times New Roman"/>
          <w:sz w:val="24"/>
          <w:u w:val="single"/>
        </w:rPr>
        <w:t>APÊNDI</w:t>
      </w:r>
      <w:bookmarkEnd w:id="0"/>
      <w:r>
        <w:rPr>
          <w:rFonts w:ascii="Times New Roman" w:hAnsi="Times New Roman"/>
          <w:sz w:val="24"/>
          <w:u w:val="single"/>
        </w:rPr>
        <w:t>CE 5 AO ANEXO XI</w:t>
      </w:r>
    </w:p>
    <w:p w14:paraId="2A059592" w14:textId="44541085" w:rsidR="00EA5256" w:rsidRDefault="00EA5256" w:rsidP="007D7557">
      <w:pPr>
        <w:ind w:right="-994"/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r>
        <w:rPr>
          <w:rFonts w:ascii="Times New Roman" w:hAnsi="Times New Roman"/>
          <w:sz w:val="24"/>
          <w:u w:val="single"/>
        </w:rPr>
        <w:t xml:space="preserve">ISLÂNDIA – LISTA DE </w:t>
      </w:r>
      <w:r w:rsidR="00FE1650">
        <w:rPr>
          <w:rFonts w:ascii="Times New Roman" w:hAnsi="Times New Roman"/>
          <w:sz w:val="24"/>
          <w:u w:val="single"/>
        </w:rPr>
        <w:t>EXCEÇÕES</w:t>
      </w:r>
      <w:r>
        <w:rPr>
          <w:rFonts w:ascii="Times New Roman" w:hAnsi="Times New Roman"/>
          <w:sz w:val="24"/>
          <w:u w:val="single"/>
        </w:rPr>
        <w:t xml:space="preserve"> NMF</w:t>
      </w:r>
    </w:p>
    <w:p w14:paraId="446CAF12" w14:textId="77777777" w:rsidR="009F6A72" w:rsidRPr="001E2509" w:rsidRDefault="009F6A72" w:rsidP="007D7557">
      <w:pPr>
        <w:ind w:right="-994"/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</w:p>
    <w:tbl>
      <w:tblPr>
        <w:tblW w:w="1034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3119"/>
        <w:gridCol w:w="2409"/>
        <w:gridCol w:w="1560"/>
        <w:gridCol w:w="1701"/>
      </w:tblGrid>
      <w:tr w:rsidR="00EA5256" w:rsidRPr="00C465C1" w14:paraId="661FAA9A" w14:textId="77777777" w:rsidTr="00EA1EBA">
        <w:trPr>
          <w:tblHeader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347C926" w14:textId="77777777" w:rsidR="00EA5256" w:rsidRPr="00C465C1" w:rsidRDefault="00EA5256" w:rsidP="003008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Setor ou subsetor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63FC78BD" w14:textId="77777777" w:rsidR="00EA5256" w:rsidRPr="00C465C1" w:rsidRDefault="00EA5256" w:rsidP="003008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Descrição da medida indicando sua inconsistência </w:t>
            </w:r>
          </w:p>
          <w:p w14:paraId="67B0E4DE" w14:textId="77777777" w:rsidR="00EA5256" w:rsidRPr="00C465C1" w:rsidRDefault="00EA5256" w:rsidP="003008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com o Artigo 8.3 (Tratamento de Nação Mais Favorecida)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848FC4F" w14:textId="77777777" w:rsidR="00EA5256" w:rsidRPr="00C465C1" w:rsidRDefault="00EA5256" w:rsidP="003008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Países aos quais a medida se aplica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3040623" w14:textId="77777777" w:rsidR="00EA5256" w:rsidRPr="00C465C1" w:rsidRDefault="00EA5256" w:rsidP="003008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Duração prevista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C6C69B1" w14:textId="7846BBA7" w:rsidR="00EA5256" w:rsidRPr="00C465C1" w:rsidRDefault="00EA5256" w:rsidP="00FE16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Condições que criam a necessidade da </w:t>
            </w:r>
            <w:r w:rsidR="00FE1650">
              <w:rPr>
                <w:rFonts w:ascii="Times New Roman" w:hAnsi="Times New Roman"/>
                <w:b/>
                <w:sz w:val="24"/>
              </w:rPr>
              <w:t>exceção</w:t>
            </w:r>
          </w:p>
        </w:tc>
      </w:tr>
      <w:tr w:rsidR="00EA5256" w:rsidRPr="00C465C1" w14:paraId="4F89248C" w14:textId="77777777" w:rsidTr="00EA1EB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7E0C729" w14:textId="109BE6F8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SETORES</w:t>
            </w:r>
          </w:p>
          <w:p w14:paraId="35455B58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0CE0494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Medidas destinadas a promover a cooperação nórdica tais como:</w:t>
            </w:r>
          </w:p>
          <w:p w14:paraId="3A9271CA" w14:textId="77777777" w:rsidR="00EA5256" w:rsidRPr="00C465C1" w:rsidRDefault="00EA5256" w:rsidP="00EA5256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190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garantias e empréstimos para projetos de investimento e exportações (Banco Nórdico de Investimento)</w:t>
            </w:r>
          </w:p>
          <w:p w14:paraId="1F242BED" w14:textId="77777777" w:rsidR="00EA5256" w:rsidRPr="00C465C1" w:rsidRDefault="00EA5256" w:rsidP="00EA5256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190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apoio financeiro a projetos de P&amp;D (Fundo Industrial Nórdico</w:t>
            </w:r>
          </w:p>
          <w:p w14:paraId="49B5D8E5" w14:textId="77777777" w:rsidR="00EA5256" w:rsidRPr="00C465C1" w:rsidRDefault="00EA5256" w:rsidP="00EA5256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190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financiamento de estudos de viabilidade para projetos internacionais (Fundo Nórdico para Exportação de Projetos)</w:t>
            </w:r>
          </w:p>
          <w:p w14:paraId="604EB310" w14:textId="6822868A" w:rsidR="00EA5256" w:rsidRPr="00C465C1" w:rsidRDefault="00EA5256" w:rsidP="00EA5256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190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assistência financeira a empresas* que utilizam tecnologia ambiental (</w:t>
            </w:r>
            <w:r w:rsidR="00AC18D5">
              <w:rPr>
                <w:rFonts w:ascii="Times New Roman" w:hAnsi="Times New Roman"/>
              </w:rPr>
              <w:t>Corporação</w:t>
            </w:r>
            <w:r>
              <w:rPr>
                <w:rFonts w:ascii="Times New Roman" w:hAnsi="Times New Roman"/>
              </w:rPr>
              <w:t xml:space="preserve"> Financeira Nórdica para o Meio Ambiente).</w:t>
            </w:r>
            <w:r w:rsidR="00056B35">
              <w:rPr>
                <w:rFonts w:ascii="Times New Roman" w:hAnsi="Times New Roman"/>
              </w:rPr>
              <w:t xml:space="preserve"> </w:t>
            </w:r>
          </w:p>
          <w:p w14:paraId="46385FE7" w14:textId="77777777" w:rsidR="00EA5256" w:rsidRPr="001E2509" w:rsidRDefault="00EA5256" w:rsidP="00325F90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BC3FAC1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Dinamarca, Finlândia, Islândia, Noruega e Suécia</w:t>
            </w:r>
          </w:p>
          <w:p w14:paraId="2877B626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3A959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47122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4E8DD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63304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FD3ED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22321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AA8BE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84F53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7F5DF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05A3C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(*) Aplica-se a empresas da Europa Oriental que cooperam com uma ou mais empresas nórdicas.</w:t>
            </w:r>
          </w:p>
          <w:p w14:paraId="21B26AB1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4B3D94C" w14:textId="0C8AF888" w:rsidR="00EA5256" w:rsidRPr="00C465C1" w:rsidRDefault="00930A6C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12A42003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D6CE00B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Manter e desenvolver a cooperação nórdica</w:t>
            </w:r>
          </w:p>
          <w:p w14:paraId="14DBCE61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256" w:rsidRPr="00C465C1" w14:paraId="5CBDC64F" w14:textId="77777777" w:rsidTr="00EA1EB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B4BE95F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Serviços audiovisuais; transmissão de programas audiovisuais</w:t>
            </w:r>
          </w:p>
          <w:p w14:paraId="0A44CB8A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C412170" w14:textId="5AC4F9D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Medidas tomadas para a implementação e em conformidade com regulamentos como a Diretiva da Comunidade Europeia relativa à radiodifusão televisiva (n.º 89/552) e que definem programas de origem europeia, a fim de alargar o tratamento nacional aos programas audiovisuais que cumprem critérios específicos de origem.</w:t>
            </w:r>
          </w:p>
          <w:p w14:paraId="39AC70EC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774E028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Partes na Convenção do Conselho da Europa sobre Televisão Transfronteiriça ou outros países europeus partes no Acordo do Espaço Econômico Europeu com os quais possa ser celebrado um acordo</w:t>
            </w:r>
          </w:p>
          <w:p w14:paraId="49C830E1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007F31E" w14:textId="194C77A2" w:rsidR="00EA5256" w:rsidRPr="00C465C1" w:rsidRDefault="00930A6C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6C069565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39E392E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A promoção da identidade cultural no setor da radiodifusão na Europa, bem como a concretização de determinados objetivos da política linguística</w:t>
            </w:r>
          </w:p>
          <w:p w14:paraId="78046C5B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256" w:rsidRPr="00C465C1" w14:paraId="0A709AE7" w14:textId="77777777" w:rsidTr="00EA1EB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776DAA39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Serviços audiovisuais; produção e distribuição de obras cinematográficas e programas televisivos</w:t>
            </w:r>
          </w:p>
          <w:p w14:paraId="452851A1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</w:tcPr>
          <w:p w14:paraId="36D07052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Medidas adotadas para a implementação de benefícios em conformidade com programas de apoio como o MEDIA e o EURIMAGES a programas audiovisuais e fornecedores desses programas, que cumpram critérios específicos de origem europeia.</w:t>
            </w:r>
          </w:p>
          <w:p w14:paraId="7571C3AA" w14:textId="77777777" w:rsidR="00EA5256" w:rsidRPr="00A9571E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14:paraId="286C54B5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Países europeus</w:t>
            </w:r>
          </w:p>
          <w:p w14:paraId="5EFA78A5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49F34A6D" w14:textId="7A66721C" w:rsidR="00EA5256" w:rsidRPr="00C465C1" w:rsidRDefault="00930A6C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157B1470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2DCBC230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Preservação e promoção da identidade regional dos países em questão</w:t>
            </w:r>
          </w:p>
          <w:p w14:paraId="7CE5796F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256" w:rsidRPr="00C465C1" w14:paraId="14BE1D0D" w14:textId="77777777" w:rsidTr="00EA1EB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1CF341E6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3CDF3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4D70C25C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Programas de apoio à produção e distribuição de obras cinematográficas e programas televisivos (Fundo Nórdico para o Cinema e a Televisão)</w:t>
            </w:r>
          </w:p>
          <w:p w14:paraId="79DD3084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14:paraId="359B23C7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Dinamarca, Finlândia, Noruega e Suécia</w:t>
            </w:r>
          </w:p>
          <w:p w14:paraId="1BB84B75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83389E5" w14:textId="3254A00D" w:rsidR="00EA5256" w:rsidRPr="00C465C1" w:rsidRDefault="00930A6C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3C3DC71F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90CBB31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Manter e desenvolver a cooperação nórdica</w:t>
            </w:r>
          </w:p>
          <w:p w14:paraId="687612DA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256" w:rsidRPr="00C465C1" w14:paraId="4DDB7D77" w14:textId="77777777" w:rsidTr="00EA1EB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6D25C2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E597E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2CC24B1" w14:textId="7FDE81A4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Medidas baseadas em acordos-quadro entre governos e acordos plurilaterais sobre a coprodução de obras audiovisuais, que conferem tratamento nacional às obras audiovisuais abrangidas por esses acordos, em particular no que se refere à distribuição e ao acesso ao financiamento.</w:t>
            </w:r>
          </w:p>
          <w:p w14:paraId="1CA8860D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082B5BFF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países com os quais a cooperação cultural possa ser desejável (já existem acordos, ou estão sendo negociados, com os seguintes países: França, Canadá)</w:t>
            </w:r>
          </w:p>
          <w:p w14:paraId="0274ECC1" w14:textId="1A24130E" w:rsidR="00EA5256" w:rsidRPr="001E2509" w:rsidRDefault="00325F90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AAB548B" w14:textId="232C43B1" w:rsidR="00EA5256" w:rsidRPr="00C465C1" w:rsidRDefault="00930A6C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Indefinida </w:t>
            </w:r>
          </w:p>
          <w:p w14:paraId="79D74DAF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3CC26B6" w14:textId="77777777" w:rsidR="00EA5256" w:rsidRPr="00C465C1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O objetivo destes acordos é promover os laços culturais entre os países envolvidos.</w:t>
            </w:r>
          </w:p>
          <w:p w14:paraId="59F602EF" w14:textId="77777777" w:rsidR="00EA5256" w:rsidRPr="001E2509" w:rsidRDefault="00EA5256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637DBC" w14:textId="77777777" w:rsidR="00EA1EBA" w:rsidRPr="004B0E20" w:rsidRDefault="00EA1EBA" w:rsidP="00EA1EBA">
      <w:pPr>
        <w:spacing w:before="240"/>
        <w:ind w:right="-99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p w14:paraId="1852AF36" w14:textId="77777777" w:rsidR="00EA5256" w:rsidRPr="00103303" w:rsidRDefault="00EA5256" w:rsidP="00EA1EB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1861C4" w14:textId="77777777" w:rsidR="00EA5256" w:rsidRPr="00C465C1" w:rsidRDefault="00EA5256" w:rsidP="00EA5256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3D6B6A0E" w14:textId="77777777" w:rsidR="00EA5256" w:rsidRPr="00C465C1" w:rsidRDefault="00EA5256" w:rsidP="00EA5256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5CD06A5C" w14:textId="77777777" w:rsidR="00EA5256" w:rsidRPr="00C465C1" w:rsidRDefault="00EA5256" w:rsidP="00EA5256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509E0481" w14:textId="77777777" w:rsidR="00654F8F" w:rsidRPr="00EA5256" w:rsidRDefault="00654F8F">
      <w:pPr>
        <w:rPr>
          <w:lang w:val="en-GB"/>
        </w:rPr>
      </w:pPr>
    </w:p>
    <w:sectPr w:rsidR="00654F8F" w:rsidRPr="00EA5256" w:rsidSect="002E22C0">
      <w:footerReference w:type="default" r:id="rId10"/>
      <w:pgSz w:w="11906" w:h="16838"/>
      <w:pgMar w:top="1418" w:right="1701" w:bottom="1418" w:left="567" w:header="708" w:footer="708" w:gutter="0"/>
      <w:pgNumType w:fmt="numberInDash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397D779" w16cex:dateUtc="2026-03-24T01:07:00Z"/>
  <w16cex:commentExtensible w16cex:durableId="09B9541A" w16cex:dateUtc="2026-03-25T14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5AD416" w16cid:durableId="0397D779"/>
  <w16cid:commentId w16cid:paraId="57D4E6C7" w16cid:durableId="09B9541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EDA6F" w14:textId="77777777" w:rsidR="001F0C21" w:rsidRDefault="001F0C21" w:rsidP="002E22C0">
      <w:pPr>
        <w:spacing w:after="0" w:line="240" w:lineRule="auto"/>
      </w:pPr>
      <w:r>
        <w:separator/>
      </w:r>
    </w:p>
  </w:endnote>
  <w:endnote w:type="continuationSeparator" w:id="0">
    <w:p w14:paraId="7CDDF7D3" w14:textId="77777777" w:rsidR="001F0C21" w:rsidRDefault="001F0C21" w:rsidP="002E22C0">
      <w:pPr>
        <w:spacing w:after="0" w:line="240" w:lineRule="auto"/>
      </w:pPr>
      <w:r>
        <w:continuationSeparator/>
      </w:r>
    </w:p>
  </w:endnote>
  <w:endnote w:type="continuationNotice" w:id="1">
    <w:p w14:paraId="4BE09F3C" w14:textId="77777777" w:rsidR="001F0C21" w:rsidRDefault="001F0C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19464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CB947DC" w14:textId="0903D027" w:rsidR="002E22C0" w:rsidRPr="002E22C0" w:rsidRDefault="002E22C0" w:rsidP="002E22C0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E22C0">
          <w:rPr>
            <w:rFonts w:ascii="Times New Roman" w:hAnsi="Times New Roman" w:cs="Times New Roman"/>
            <w:sz w:val="24"/>
          </w:rPr>
          <w:fldChar w:fldCharType="begin"/>
        </w:r>
        <w:r w:rsidRPr="002E22C0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2E22C0">
          <w:rPr>
            <w:rFonts w:ascii="Times New Roman" w:hAnsi="Times New Roman" w:cs="Times New Roman"/>
            <w:sz w:val="24"/>
          </w:rPr>
          <w:fldChar w:fldCharType="separate"/>
        </w:r>
        <w:r w:rsidR="005D37A1">
          <w:rPr>
            <w:rFonts w:ascii="Times New Roman" w:hAnsi="Times New Roman" w:cs="Times New Roman"/>
            <w:noProof/>
            <w:sz w:val="24"/>
          </w:rPr>
          <w:t>- 1 -</w:t>
        </w:r>
        <w:r w:rsidRPr="002E22C0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CA94A" w14:textId="77777777" w:rsidR="001F0C21" w:rsidRDefault="001F0C21" w:rsidP="002E22C0">
      <w:pPr>
        <w:spacing w:after="0" w:line="240" w:lineRule="auto"/>
      </w:pPr>
      <w:r>
        <w:separator/>
      </w:r>
    </w:p>
  </w:footnote>
  <w:footnote w:type="continuationSeparator" w:id="0">
    <w:p w14:paraId="19D463CB" w14:textId="77777777" w:rsidR="001F0C21" w:rsidRDefault="001F0C21" w:rsidP="002E22C0">
      <w:pPr>
        <w:spacing w:after="0" w:line="240" w:lineRule="auto"/>
      </w:pPr>
      <w:r>
        <w:continuationSeparator/>
      </w:r>
    </w:p>
  </w:footnote>
  <w:footnote w:type="continuationNotice" w:id="1">
    <w:p w14:paraId="5382AB3F" w14:textId="77777777" w:rsidR="001F0C21" w:rsidRDefault="001F0C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45BF7"/>
    <w:multiLevelType w:val="hybridMultilevel"/>
    <w:tmpl w:val="B5200A70"/>
    <w:lvl w:ilvl="0" w:tplc="6E90EAC6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256"/>
    <w:rsid w:val="00023C9B"/>
    <w:rsid w:val="00051B57"/>
    <w:rsid w:val="00056B35"/>
    <w:rsid w:val="00061CEC"/>
    <w:rsid w:val="00097770"/>
    <w:rsid w:val="000C6C49"/>
    <w:rsid w:val="000D1304"/>
    <w:rsid w:val="000F614C"/>
    <w:rsid w:val="00103303"/>
    <w:rsid w:val="00125462"/>
    <w:rsid w:val="00173D02"/>
    <w:rsid w:val="001E2509"/>
    <w:rsid w:val="001F0C21"/>
    <w:rsid w:val="002376F9"/>
    <w:rsid w:val="00253F88"/>
    <w:rsid w:val="002B3DAF"/>
    <w:rsid w:val="002E22C0"/>
    <w:rsid w:val="00325F90"/>
    <w:rsid w:val="003317DC"/>
    <w:rsid w:val="00357152"/>
    <w:rsid w:val="00401758"/>
    <w:rsid w:val="005D37A1"/>
    <w:rsid w:val="00624B79"/>
    <w:rsid w:val="006372F6"/>
    <w:rsid w:val="00643931"/>
    <w:rsid w:val="0064410C"/>
    <w:rsid w:val="00654F8F"/>
    <w:rsid w:val="00677816"/>
    <w:rsid w:val="006C0A49"/>
    <w:rsid w:val="007D7557"/>
    <w:rsid w:val="00802643"/>
    <w:rsid w:val="0090129F"/>
    <w:rsid w:val="0090445F"/>
    <w:rsid w:val="0092003A"/>
    <w:rsid w:val="00920348"/>
    <w:rsid w:val="00930A6C"/>
    <w:rsid w:val="009B3514"/>
    <w:rsid w:val="009B7955"/>
    <w:rsid w:val="009F6A72"/>
    <w:rsid w:val="00A0324E"/>
    <w:rsid w:val="00A15D3B"/>
    <w:rsid w:val="00A462F7"/>
    <w:rsid w:val="00A9571E"/>
    <w:rsid w:val="00AB1210"/>
    <w:rsid w:val="00AC18D5"/>
    <w:rsid w:val="00C318AA"/>
    <w:rsid w:val="00C84BCF"/>
    <w:rsid w:val="00DB50E3"/>
    <w:rsid w:val="00DC0439"/>
    <w:rsid w:val="00DE3916"/>
    <w:rsid w:val="00DE3EA8"/>
    <w:rsid w:val="00E27A92"/>
    <w:rsid w:val="00E83535"/>
    <w:rsid w:val="00EA1EBA"/>
    <w:rsid w:val="00EA5256"/>
    <w:rsid w:val="00ED6045"/>
    <w:rsid w:val="00F9331A"/>
    <w:rsid w:val="00F96E12"/>
    <w:rsid w:val="00FB57EE"/>
    <w:rsid w:val="00FE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4610E"/>
  <w15:chartTrackingRefBased/>
  <w15:docId w15:val="{68B19845-1252-4447-B566-0E985C41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256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A52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A52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A52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A52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A52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A52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A52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nhideWhenUsed/>
    <w:qFormat/>
    <w:rsid w:val="00EA52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A52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A52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A52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A52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A525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A525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A525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A525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rsid w:val="00EA525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A525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A52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A52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A52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A52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A52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A5256"/>
    <w:rPr>
      <w:i/>
      <w:iCs/>
      <w:color w:val="404040" w:themeColor="text1" w:themeTint="BF"/>
    </w:rPr>
  </w:style>
  <w:style w:type="paragraph" w:styleId="PargrafodaLista">
    <w:name w:val="List Paragraph"/>
    <w:aliases w:val="Paragraph,Dot pt,No Spacing1,List Paragraph Char Char Char,Indicator Text,List Paragraph1,Numbered Para 1,Colorful List - Accent 11,Bullet 1,F5 List Paragraph,Bullet Points,lp1,4 Párrafo de lista,Figuras,DH1,Normal Fv,viñetas,3,L"/>
    <w:basedOn w:val="Normal"/>
    <w:link w:val="PargrafodaListaChar"/>
    <w:uiPriority w:val="34"/>
    <w:qFormat/>
    <w:rsid w:val="00EA525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A525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A52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A525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A5256"/>
    <w:rPr>
      <w:b/>
      <w:bCs/>
      <w:smallCaps/>
      <w:color w:val="0F4761" w:themeColor="accent1" w:themeShade="BF"/>
      <w:spacing w:val="5"/>
    </w:rPr>
  </w:style>
  <w:style w:type="character" w:customStyle="1" w:styleId="PargrafodaListaChar">
    <w:name w:val="Parágrafo da Lista Char"/>
    <w:aliases w:val="Paragraph Char,Dot pt Char,No Spacing1 Char,List Paragraph Char Char Char Char,Indicator Text Char,List Paragraph1 Char,Numbered Para 1 Char,Colorful List - Accent 11 Char,Bullet 1 Char,F5 List Paragraph Char,Bullet Points Char"/>
    <w:basedOn w:val="Fontepargpadro"/>
    <w:link w:val="PargrafodaLista"/>
    <w:uiPriority w:val="34"/>
    <w:qFormat/>
    <w:locked/>
    <w:rsid w:val="00EA5256"/>
  </w:style>
  <w:style w:type="paragraph" w:styleId="Cabealho">
    <w:name w:val="header"/>
    <w:basedOn w:val="Normal"/>
    <w:link w:val="CabealhoChar"/>
    <w:uiPriority w:val="99"/>
    <w:unhideWhenUsed/>
    <w:rsid w:val="002E2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E22C0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E2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E22C0"/>
    <w:rPr>
      <w:kern w:val="0"/>
      <w:lang w:val="pt-BR"/>
      <w14:ligatures w14:val="none"/>
    </w:rPr>
  </w:style>
  <w:style w:type="paragraph" w:styleId="Reviso">
    <w:name w:val="Revision"/>
    <w:hidden/>
    <w:uiPriority w:val="99"/>
    <w:semiHidden/>
    <w:rsid w:val="00A9571E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30A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0A6C"/>
    <w:rPr>
      <w:rFonts w:ascii="Segoe UI" w:hAnsi="Segoe UI" w:cs="Segoe UI"/>
      <w:kern w:val="0"/>
      <w:sz w:val="18"/>
      <w:szCs w:val="18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AC18D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C18D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C18D5"/>
    <w:rPr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C18D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C18D5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Props1.xml><?xml version="1.0" encoding="utf-8"?>
<ds:datastoreItem xmlns:ds="http://schemas.openxmlformats.org/officeDocument/2006/customXml" ds:itemID="{F8A216D8-2F56-4177-B30E-4D4019AF12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EE861D-3B17-4C2B-BFE5-2B75CFEDE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9E7E4E-7B18-49AB-8795-9E1807F1EB15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3595255-03e9-4f2b-b62f-7eedf31d862a"/>
    <ds:schemaRef ds:uri="http://purl.org/dc/elements/1.1/"/>
    <ds:schemaRef ds:uri="c236eead-057f-4456-b045-1e6d9ca08cb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2</cp:revision>
  <cp:lastPrinted>2025-09-02T13:54:00Z</cp:lastPrinted>
  <dcterms:created xsi:type="dcterms:W3CDTF">2026-03-30T21:24:00Z</dcterms:created>
  <dcterms:modified xsi:type="dcterms:W3CDTF">2026-03-30T21:24:00Z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